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6721B4" w:rsidP="006721B4">
      <w:pPr>
        <w:pStyle w:val="Heading1"/>
        <w:jc w:val="center"/>
        <w:rPr>
          <w:b/>
          <w:i/>
          <w:sz w:val="40"/>
          <w:u w:val="single"/>
        </w:rPr>
      </w:pPr>
      <w:r w:rsidRPr="006721B4">
        <w:rPr>
          <w:b/>
          <w:i/>
          <w:sz w:val="40"/>
          <w:u w:val="single"/>
        </w:rPr>
        <w:t>Please Read Carefully</w:t>
      </w:r>
    </w:p>
    <w:p w:rsidR="006721B4" w:rsidRDefault="006721B4" w:rsidP="006721B4">
      <w:pPr>
        <w:rPr>
          <w:sz w:val="28"/>
        </w:rPr>
      </w:pPr>
      <w:r>
        <w:rPr>
          <w:sz w:val="28"/>
        </w:rPr>
        <w:t xml:space="preserve">In consideration of Raging Rivers Rafting Co. </w:t>
      </w:r>
      <w:r w:rsidR="005E38EA">
        <w:rPr>
          <w:sz w:val="28"/>
        </w:rPr>
        <w:t>furnishing service and/or equipment to enable me to participate in a whitewater raft trip, I agree as follows:</w:t>
      </w:r>
    </w:p>
    <w:p w:rsidR="005E38EA" w:rsidRPr="006721B4" w:rsidRDefault="005E38EA" w:rsidP="006721B4">
      <w:pPr>
        <w:rPr>
          <w:sz w:val="28"/>
        </w:rPr>
      </w:pPr>
    </w:p>
    <w:p w:rsidR="006721B4" w:rsidRDefault="005E38EA" w:rsidP="006721B4">
      <w:r>
        <w:t xml:space="preserve">I fully understand and acknowledge that whitewater rafting has inherent risks, dangers and hazards that are beyond the control of the guides, agents, officers, and employees of Raging Rivers Rafting Co.  I further understand and acknowledge that the risks that are inherent to whitewater rafting includes, but not limited to, lose of or damage of personal property, severe bodily injury and/or death. I agree that in participating in whitewater rafting activities and using equipment belonging to Raging Rivers Rafting Co. I agree to assume all risks, all dangers, and all responsibility </w:t>
      </w:r>
      <w:r w:rsidR="008A23E6">
        <w:t xml:space="preserve">for any and all losses, injuries or death which I suffer. I on behalf of myself, my heirs, and my personal representative hereby voluntarily agree to release, waive, discharge, hold harmless, defend and indemnity Raging Rivers Rafting Co. and its guides, agents, </w:t>
      </w:r>
      <w:r w:rsidR="00E75A80">
        <w:t>officers,</w:t>
      </w:r>
      <w:r w:rsidR="008A23E6">
        <w:t xml:space="preserve"> and employees from any and all claims, actions, or losses, property damage, bodily injury or death which may arise out of my use of Raging Rivers Rafting Co. equipment or my participation in whitewater rafting activities supervised or conducted by Raging Rivers Rafting Co.</w:t>
      </w:r>
    </w:p>
    <w:p w:rsidR="008A23E6" w:rsidRDefault="008A23E6" w:rsidP="006721B4"/>
    <w:p w:rsidR="000501C4" w:rsidRDefault="008A23E6" w:rsidP="006721B4">
      <w:pPr>
        <w:rPr>
          <w:b/>
          <w:sz w:val="24"/>
        </w:rPr>
      </w:pPr>
      <w:r>
        <w:rPr>
          <w:b/>
          <w:sz w:val="24"/>
        </w:rPr>
        <w:t xml:space="preserve">I HAVE READ THE ABOVE WAVER AND BY SIGNING IT I AGREE THAT IT IS MY INTENTION TO EXEMPT AND RELIEVE REAGING RIVERS RAFTING CO. FROM LIABILITY FOR PROPERTY DAMAGE, PERSONAL </w:t>
      </w:r>
      <w:r w:rsidR="00E75A80">
        <w:rPr>
          <w:b/>
          <w:sz w:val="24"/>
        </w:rPr>
        <w:t>INJURIES,</w:t>
      </w:r>
      <w:r>
        <w:rPr>
          <w:b/>
          <w:sz w:val="24"/>
        </w:rPr>
        <w:t xml:space="preserve"> OR DEATH THAT I MAY SUFFER DURING MY PARTICIPATION IN WHITEWATER RAFTING ACTIVITIES.</w:t>
      </w:r>
    </w:p>
    <w:tbl>
      <w:tblPr>
        <w:tblStyle w:val="GridTable2-Accent5"/>
        <w:tblW w:w="0" w:type="auto"/>
        <w:tblLook w:val="04A0" w:firstRow="1" w:lastRow="0" w:firstColumn="1" w:lastColumn="0" w:noHBand="0" w:noVBand="1"/>
      </w:tblPr>
      <w:tblGrid>
        <w:gridCol w:w="524"/>
        <w:gridCol w:w="3795"/>
        <w:gridCol w:w="630"/>
        <w:gridCol w:w="3960"/>
        <w:gridCol w:w="2979"/>
      </w:tblGrid>
      <w:tr w:rsidR="000501C4" w:rsidTr="00F66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Default="000501C4" w:rsidP="006721B4">
            <w:pPr>
              <w:rPr>
                <w:b w:val="0"/>
                <w:sz w:val="24"/>
              </w:rPr>
            </w:pPr>
            <w:bookmarkStart w:id="0" w:name="_GoBack"/>
            <w:r>
              <w:rPr>
                <w:sz w:val="24"/>
              </w:rPr>
              <w:t>#</w:t>
            </w:r>
          </w:p>
        </w:tc>
        <w:tc>
          <w:tcPr>
            <w:tcW w:w="3795" w:type="dxa"/>
          </w:tcPr>
          <w:p w:rsidR="000501C4" w:rsidRDefault="000501C4" w:rsidP="000501C4">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Participant’s Signature</w:t>
            </w:r>
          </w:p>
        </w:tc>
        <w:tc>
          <w:tcPr>
            <w:tcW w:w="630" w:type="dxa"/>
          </w:tcPr>
          <w:p w:rsidR="000501C4" w:rsidRDefault="000501C4" w:rsidP="000501C4">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Age</w:t>
            </w:r>
          </w:p>
        </w:tc>
        <w:tc>
          <w:tcPr>
            <w:tcW w:w="3960" w:type="dxa"/>
          </w:tcPr>
          <w:p w:rsidR="000501C4" w:rsidRDefault="000501C4" w:rsidP="000501C4">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Parent/Guardian’s Signature</w:t>
            </w:r>
          </w:p>
        </w:tc>
        <w:tc>
          <w:tcPr>
            <w:tcW w:w="2979" w:type="dxa"/>
          </w:tcPr>
          <w:p w:rsidR="000501C4" w:rsidRDefault="000501C4" w:rsidP="000501C4">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Address/Email</w:t>
            </w: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3.</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4.</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5.</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6.</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Default="000501C4" w:rsidP="006721B4">
            <w:pPr>
              <w:rPr>
                <w:sz w:val="24"/>
              </w:rPr>
            </w:pPr>
            <w:r>
              <w:rPr>
                <w:sz w:val="24"/>
              </w:rPr>
              <w:t>7.</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8.</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9.</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10.</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11.</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12.</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13.</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14.</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15.</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16.</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17.</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18.</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19.</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20.</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21.</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22.</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23.</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24.</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25.</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26.</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27.</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28.</w:t>
            </w:r>
          </w:p>
        </w:tc>
        <w:tc>
          <w:tcPr>
            <w:tcW w:w="3795"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tr w:rsidR="000501C4" w:rsidTr="00F6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Pr>
          <w:p w:rsidR="000501C4" w:rsidRPr="000501C4" w:rsidRDefault="000501C4" w:rsidP="006721B4">
            <w:pPr>
              <w:rPr>
                <w:sz w:val="24"/>
              </w:rPr>
            </w:pPr>
            <w:r>
              <w:rPr>
                <w:sz w:val="24"/>
              </w:rPr>
              <w:t>29.</w:t>
            </w:r>
          </w:p>
        </w:tc>
        <w:tc>
          <w:tcPr>
            <w:tcW w:w="3795"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63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3960"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c>
          <w:tcPr>
            <w:tcW w:w="2979" w:type="dxa"/>
          </w:tcPr>
          <w:p w:rsidR="000501C4" w:rsidRDefault="000501C4" w:rsidP="006721B4">
            <w:pPr>
              <w:cnfStyle w:val="000000100000" w:firstRow="0" w:lastRow="0" w:firstColumn="0" w:lastColumn="0" w:oddVBand="0" w:evenVBand="0" w:oddHBand="1" w:evenHBand="0" w:firstRowFirstColumn="0" w:firstRowLastColumn="0" w:lastRowFirstColumn="0" w:lastRowLastColumn="0"/>
              <w:rPr>
                <w:b/>
                <w:sz w:val="24"/>
              </w:rPr>
            </w:pPr>
          </w:p>
        </w:tc>
      </w:tr>
      <w:tr w:rsidR="000501C4" w:rsidTr="00F66890">
        <w:tc>
          <w:tcPr>
            <w:cnfStyle w:val="001000000000" w:firstRow="0" w:lastRow="0" w:firstColumn="1" w:lastColumn="0" w:oddVBand="0" w:evenVBand="0" w:oddHBand="0" w:evenHBand="0" w:firstRowFirstColumn="0" w:firstRowLastColumn="0" w:lastRowFirstColumn="0" w:lastRowLastColumn="0"/>
            <w:tcW w:w="520" w:type="dxa"/>
          </w:tcPr>
          <w:p w:rsidR="000501C4" w:rsidRDefault="000501C4" w:rsidP="006721B4">
            <w:pPr>
              <w:rPr>
                <w:sz w:val="24"/>
              </w:rPr>
            </w:pPr>
            <w:r>
              <w:rPr>
                <w:sz w:val="24"/>
              </w:rPr>
              <w:t>30.</w:t>
            </w:r>
          </w:p>
        </w:tc>
        <w:tc>
          <w:tcPr>
            <w:tcW w:w="3795" w:type="dxa"/>
          </w:tcPr>
          <w:p w:rsidR="000501C4" w:rsidRDefault="000501C4" w:rsidP="000501C4">
            <w:pPr>
              <w:tabs>
                <w:tab w:val="left" w:pos="1235"/>
              </w:tabs>
              <w:cnfStyle w:val="000000000000" w:firstRow="0" w:lastRow="0" w:firstColumn="0" w:lastColumn="0" w:oddVBand="0" w:evenVBand="0" w:oddHBand="0" w:evenHBand="0" w:firstRowFirstColumn="0" w:firstRowLastColumn="0" w:lastRowFirstColumn="0" w:lastRowLastColumn="0"/>
              <w:rPr>
                <w:b/>
                <w:sz w:val="24"/>
              </w:rPr>
            </w:pPr>
            <w:r>
              <w:rPr>
                <w:b/>
                <w:sz w:val="24"/>
              </w:rPr>
              <w:tab/>
            </w:r>
          </w:p>
        </w:tc>
        <w:tc>
          <w:tcPr>
            <w:tcW w:w="63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3960"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c>
          <w:tcPr>
            <w:tcW w:w="2979" w:type="dxa"/>
          </w:tcPr>
          <w:p w:rsidR="000501C4" w:rsidRDefault="000501C4" w:rsidP="006721B4">
            <w:pPr>
              <w:cnfStyle w:val="000000000000" w:firstRow="0" w:lastRow="0" w:firstColumn="0" w:lastColumn="0" w:oddVBand="0" w:evenVBand="0" w:oddHBand="0" w:evenHBand="0" w:firstRowFirstColumn="0" w:firstRowLastColumn="0" w:lastRowFirstColumn="0" w:lastRowLastColumn="0"/>
              <w:rPr>
                <w:b/>
                <w:sz w:val="24"/>
              </w:rPr>
            </w:pPr>
          </w:p>
        </w:tc>
      </w:tr>
      <w:bookmarkEnd w:id="0"/>
    </w:tbl>
    <w:p w:rsidR="008A23E6" w:rsidRPr="008A23E6" w:rsidRDefault="008A23E6" w:rsidP="000501C4">
      <w:pPr>
        <w:rPr>
          <w:b/>
          <w:sz w:val="24"/>
        </w:rPr>
      </w:pPr>
    </w:p>
    <w:sectPr w:rsidR="008A23E6" w:rsidRPr="008A23E6" w:rsidSect="006721B4">
      <w:headerReference w:type="default" r:id="rId11"/>
      <w:pgSz w:w="12240" w:h="15840"/>
      <w:pgMar w:top="173" w:right="173" w:bottom="173" w:left="173"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A8" w:rsidRDefault="00E608A8" w:rsidP="006721B4">
      <w:r>
        <w:separator/>
      </w:r>
    </w:p>
  </w:endnote>
  <w:endnote w:type="continuationSeparator" w:id="0">
    <w:p w:rsidR="00E608A8" w:rsidRDefault="00E608A8" w:rsidP="006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A8" w:rsidRDefault="00E608A8" w:rsidP="006721B4">
      <w:r>
        <w:separator/>
      </w:r>
    </w:p>
  </w:footnote>
  <w:footnote w:type="continuationSeparator" w:id="0">
    <w:p w:rsidR="00E608A8" w:rsidRDefault="00E608A8" w:rsidP="0067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B4" w:rsidRPr="006721B4" w:rsidRDefault="006721B4" w:rsidP="006721B4">
    <w:pPr>
      <w:pStyle w:val="Header"/>
      <w:jc w:val="center"/>
      <w:rPr>
        <w:b/>
        <w:sz w:val="48"/>
        <w:szCs w:val="32"/>
      </w:rPr>
    </w:pPr>
    <w:r>
      <w:rPr>
        <w:b/>
        <w:noProof/>
        <w:sz w:val="48"/>
        <w:szCs w:val="32"/>
      </w:rPr>
      <mc:AlternateContent>
        <mc:Choice Requires="wps">
          <w:drawing>
            <wp:anchor distT="0" distB="0" distL="114300" distR="114300" simplePos="0" relativeHeight="251659264" behindDoc="0" locked="0" layoutInCell="1" allowOverlap="1">
              <wp:simplePos x="0" y="0"/>
              <wp:positionH relativeFrom="column">
                <wp:posOffset>750458</wp:posOffset>
              </wp:positionH>
              <wp:positionV relativeFrom="paragraph">
                <wp:posOffset>296657</wp:posOffset>
              </wp:positionV>
              <wp:extent cx="1147482" cy="4482"/>
              <wp:effectExtent l="0" t="0" r="33655" b="33655"/>
              <wp:wrapNone/>
              <wp:docPr id="1" name="Straight Connector 1"/>
              <wp:cNvGraphicFramePr/>
              <a:graphic xmlns:a="http://schemas.openxmlformats.org/drawingml/2006/main">
                <a:graphicData uri="http://schemas.microsoft.com/office/word/2010/wordprocessingShape">
                  <wps:wsp>
                    <wps:cNvCnPr/>
                    <wps:spPr>
                      <a:xfrm>
                        <a:off x="0" y="0"/>
                        <a:ext cx="1147482" cy="44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D4A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pt,23.35pt" to="149.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" strokecolor="black [3200]" strokeweight=".5pt">
              <v:stroke joinstyle="miter"/>
            </v:line>
          </w:pict>
        </mc:Fallback>
      </mc:AlternateContent>
    </w:r>
    <w:r>
      <w:rPr>
        <w:b/>
        <w:sz w:val="48"/>
        <w:szCs w:val="32"/>
      </w:rPr>
      <w:t>Date:</w:t>
    </w:r>
    <w:r w:rsidRPr="006721B4">
      <w:rPr>
        <w:b/>
        <w:sz w:val="48"/>
        <w:szCs w:val="32"/>
      </w:rPr>
      <w:ptab w:relativeTo="margin" w:alignment="center" w:leader="none"/>
    </w:r>
    <w:r>
      <w:rPr>
        <w:b/>
        <w:sz w:val="48"/>
        <w:szCs w:val="32"/>
      </w:rPr>
      <w:t xml:space="preserve">                  Raging Rivers Rafting Co. Waiver of Liability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B4"/>
    <w:rsid w:val="000501C4"/>
    <w:rsid w:val="00381E96"/>
    <w:rsid w:val="005E38EA"/>
    <w:rsid w:val="00645252"/>
    <w:rsid w:val="006721B4"/>
    <w:rsid w:val="006D3D74"/>
    <w:rsid w:val="008A23E6"/>
    <w:rsid w:val="00A9204E"/>
    <w:rsid w:val="00E608A8"/>
    <w:rsid w:val="00E75A80"/>
    <w:rsid w:val="00F6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254BFC-7366-4B63-AF16-4337FCB5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05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68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F6689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o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D5ED776A-3277-4336-A876-02F20B4E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Workman</dc:creator>
  <cp:keywords/>
  <dc:description/>
  <cp:lastModifiedBy>Tara Workman</cp:lastModifiedBy>
  <cp:revision>3</cp:revision>
  <cp:lastPrinted>2017-06-01T21:35:00Z</cp:lastPrinted>
  <dcterms:created xsi:type="dcterms:W3CDTF">2017-05-19T01:48:00Z</dcterms:created>
  <dcterms:modified xsi:type="dcterms:W3CDTF">2017-06-01T21:36:00Z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